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Italic" w:hAnsi="HoeflerText-Italic" w:cs="HoeflerText-Italic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HoeflerText-Regular" w:hAnsi="HoeflerText-Regular" w:cs="HoeflerText-Regular"/>
          <w:color w:val="000000"/>
          <w:sz w:val="68"/>
          <w:szCs w:val="68"/>
        </w:rPr>
        <w:t xml:space="preserve">Coping with Cultural Stress </w:t>
      </w:r>
      <w:r>
        <w:rPr>
          <w:rFonts w:ascii="HoeflerText-Italic" w:hAnsi="HoeflerText-Italic" w:cs="HoeflerText-Italic"/>
          <w:i/>
          <w:iCs/>
          <w:color w:val="000000"/>
          <w:sz w:val="28"/>
          <w:szCs w:val="28"/>
        </w:rPr>
        <w:t>by Albert Shim</w:t>
      </w:r>
      <w:r w:rsidR="009C1D1C">
        <w:rPr>
          <w:rFonts w:ascii="HoeflerText-Italic" w:hAnsi="HoeflerText-Italic" w:cs="HoeflerText-Italic"/>
          <w:i/>
          <w:iCs/>
          <w:color w:val="000000"/>
          <w:sz w:val="28"/>
          <w:szCs w:val="28"/>
        </w:rPr>
        <w:t xml:space="preserve"> (Cambodia Intern Pre-arrival Reader)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Italic" w:hAnsi="HoeflerText-Italic" w:cs="HoeflerText-Italic"/>
          <w:i/>
          <w:iCs/>
          <w:color w:val="000000"/>
          <w:sz w:val="28"/>
          <w:szCs w:val="28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Italic" w:hAnsi="HoeflerText-Italic" w:cs="HoeflerText-Italic"/>
          <w:i/>
          <w:iCs/>
          <w:color w:val="000000"/>
          <w:szCs w:val="22"/>
        </w:rPr>
      </w:pP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No matter how adept we might be at crossing cultures, no one is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immune to the stress that comes with cross-cultural work and ministry.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Even the simplest of tasks like paying bills and getting groceries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can be frustrating, anxiety-provoking, all-day consuming events!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The relentless stress affects us in ways that we are often either unable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to articulate or unaware of entirely. But the effects are very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real and the mechanisms we use to manage that stress can be powerful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indicators of how well we are adapting to our host culture. We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believe it is critically important (1) to understand that you will be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under immense stress, (2) to proactively develop healthy coping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mechanisms to manage that stress and (3) to be equipped to quickly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recognize and diagnose those unhealthy escape mechanisms that</w:t>
      </w:r>
      <w:r w:rsidR="00A863B6">
        <w:rPr>
          <w:rFonts w:ascii="HoeflerText-Italic" w:hAnsi="HoeflerText-Italic" w:cs="HoeflerText-Italic"/>
          <w:i/>
          <w:iCs/>
          <w:color w:val="000000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000000"/>
          <w:szCs w:val="22"/>
        </w:rPr>
        <w:t>work to insulate us from our host culture.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Italic" w:hAnsi="HoeflerText-Italic" w:cs="HoeflerText-Italic"/>
          <w:i/>
          <w:iCs/>
          <w:color w:val="000000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  <w:r w:rsidRPr="00A863B6">
        <w:rPr>
          <w:rFonts w:ascii="HoeflerText-Black" w:hAnsi="HoeflerText-Black" w:cs="HoeflerText-Black"/>
          <w:b/>
          <w:bCs/>
          <w:color w:val="343434"/>
          <w:szCs w:val="22"/>
        </w:rPr>
        <w:t>The Inevitability of Stress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 xml:space="preserve">I’ll begin with this extended quote from Jim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Cottrill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published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on his blog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Finding Direction </w:t>
      </w:r>
      <w:r w:rsidRPr="00A863B6">
        <w:rPr>
          <w:rFonts w:ascii="HoeflerText-Regular" w:hAnsi="HoeflerText-Regular" w:cs="HoeflerText-Regular"/>
          <w:color w:val="343434"/>
          <w:szCs w:val="22"/>
        </w:rPr>
        <w:t>in 2012 and let it speak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for itself: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********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 was just reading about stress levels in missionary life.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Now, you may have heard of the Holmes-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Rahe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Scale,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which is one way health </w:t>
      </w:r>
      <w:proofErr w:type="gramStart"/>
      <w:r w:rsidRPr="00A863B6">
        <w:rPr>
          <w:rFonts w:ascii="HoeflerText-Regular" w:hAnsi="HoeflerText-Regular" w:cs="HoeflerText-Regular"/>
          <w:color w:val="343434"/>
          <w:szCs w:val="22"/>
        </w:rPr>
        <w:t>professionals</w:t>
      </w:r>
      <w:proofErr w:type="gram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measure stress in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people’s lives. The idea is that a certain number of life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events can build up the level of stress until it gets dangerous.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Some of these might be the death of a family member,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 child leaving home, trouble with the boss, change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social activities, a vacation, or marriage.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I’m not going to analyze the pros and cons of the scale,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but it does say something about our lives and our ability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to cope and react to change.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 xml:space="preserve">Back in 1999, Drs. Lois and Larry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Dodds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(of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Heartstream</w:t>
      </w:r>
      <w:proofErr w:type="spellEnd"/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Resources) were studying the levels of stress on the mission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field, using a modified version of the Holmes-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Rahe</w:t>
      </w:r>
      <w:proofErr w:type="spellEnd"/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Scale. In Holmes and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Rahe’s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original study, they found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that if you reached a level of 200 on the scale in a year,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 cumulative stress would have consequences for some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time to come. In fact, they found that 50% of those who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reached this level were hospitalized within two years. The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reasons included heart attack, diabetes, cancer, and other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severe illness.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If ever the level reached 300, the person was almost certain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to end up in the hospital within two years. So frankly,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you don’t want to have that much change and transition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your life.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 xml:space="preserve">So, the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Dodds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wanted to find out what the typical missionary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went through. As you might have guessed, the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news wasn’t good.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The typical missionary had not just peaking levels above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300 – they had sustained levels over 300 – year after year.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 typical missionary, in fact, had double that level –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600 on the scale!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Admittedly, the missionaries in the original study were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Americans in Latin America, so we’re not in the category.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The other bad news was that missionaries in their first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term had levels that peaked at 900.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These numbers are truly mind-boggling.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********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My wife Tina and I certainly found this to be the case during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our first term here in Cambodia. The simplest task that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once took about ten seconds through the wonder of online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banking and bill pay, now took over an hour. We would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drive across town in our sixteen year-old car, over pothole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riddled roads, at times in monsoonal downpours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flooded streets, fearing flat tires (we had nine in a stretch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of just a few months) or engine trouble (we’ve had our engine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rebuilt twice so far...unsuccessfully), avoiding the cops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(we were once pulled over four times in two days), doing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our best not to sideswipe a moto, a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tuk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tuk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>, a food cart, a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pedestrian or a cow in the chaos of Phnom Penh traffic,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with a two-year old in the back seat crying for more milk,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only to find that the office had closed early that day for rea-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sons we could not fully ascertain because we had only gotten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through the first twenty consonants in language class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and the handwritten sign seemed to include a few vowels.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Now this is a most basic task that had nothing to do with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building trust relationships, ministry, or communication of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any significant depth; there is just no deep emotional engagement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involved with paying the electric bill...except for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maybe the anxiety associated with doing it all over again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next month!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So, throw in the demands of parenting and marriage (if applicable),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developing friendships and community, finding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your role in ministry and your place with a new team, trying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to participate in your host culture with the language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ability of an 18 month old, adjusting to new customs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cultural norms (you know, anything associated with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real life</w:t>
      </w:r>
      <w:r w:rsidRPr="00A863B6">
        <w:rPr>
          <w:rFonts w:ascii="HoeflerText-Regular" w:hAnsi="HoeflerText-Regular" w:cs="HoeflerText-Regular"/>
          <w:color w:val="343434"/>
          <w:szCs w:val="22"/>
        </w:rPr>
        <w:t>)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all in a foreign context, isolated from your closest friends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and family, far from those places of beauty or familiarity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you now realize were sacred to you, separated from those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things you found affirmation in back home and those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things in which you suddenly realize you staked much too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much of your identity in, and oh by the way, is this water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safe to drink?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If your experience is like ours (and every other missionary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we’ve ever met!), then you will face an immense amount of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stress as you navigate life in your new host culture. And often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and perhaps surprisingly, the further you assimilate into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your host culture, the louder the dissonance, the greater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 clash of values and norms. For this reason, shorter-term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interns are often protected to some degree, as the newness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and sense of adventure often, but not always, tend to dominate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their experience. Still, it is important for everyone to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recognize the symptoms of cultural stress. Commonly recognized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manifestations include: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• Anxiety and insecurity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• Fatigue and frequent physical illness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• Joylessness and disappointment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• Purposelessness and discouragement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• Anger, irritability and contempt for host culture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• Dissatisfaction with team or organization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• Extreme homesickness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  <w:r w:rsidRPr="00A863B6">
        <w:rPr>
          <w:rFonts w:ascii="HoeflerText-Black" w:hAnsi="HoeflerText-Black" w:cs="HoeflerText-Black"/>
          <w:b/>
          <w:bCs/>
          <w:color w:val="343434"/>
          <w:szCs w:val="22"/>
        </w:rPr>
        <w:t>Coping with Stress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Now whether or not we are conscious of the coping mechanisms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we use to mitigate the stress in our lives,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whether or not we even recognize them as such, the truth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is that we all have coping mechanisms, constructive or destructive.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We simply cannot sustain such significant degrees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of stress and inner turmoil for long, so we inevitably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and effortlessly employ coping mechanisms, healthy or unhealthy,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but especially those we have spent the last several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years of our life cultivating.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And it’s critical to have the self-awareness and sensitivity to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not only recognize the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symptoms </w:t>
      </w:r>
      <w:r w:rsidRPr="00A863B6">
        <w:rPr>
          <w:rFonts w:ascii="HoeflerText-Regular" w:hAnsi="HoeflerText-Regular" w:cs="HoeflerText-Regular"/>
          <w:color w:val="343434"/>
          <w:szCs w:val="22"/>
        </w:rPr>
        <w:t>of the inner turmoil (noted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above) but also the medications and anesthetics we are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prone to abuse.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  <w:r w:rsidRPr="00A863B6">
        <w:rPr>
          <w:rFonts w:ascii="HoeflerText-Black" w:hAnsi="HoeflerText-Black" w:cs="HoeflerText-Black"/>
          <w:b/>
          <w:bCs/>
          <w:color w:val="343434"/>
          <w:szCs w:val="22"/>
        </w:rPr>
        <w:t>Unhealthy Escape Mechanisms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Perfectly legitimate escape mechanisms become unhealthy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when they become marked by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excess</w:t>
      </w:r>
      <w:r w:rsidRPr="00A863B6">
        <w:rPr>
          <w:rFonts w:ascii="HoeflerText-Regular" w:hAnsi="HoeflerText-Regular" w:cs="HoeflerText-Regular"/>
          <w:color w:val="343434"/>
          <w:szCs w:val="22"/>
        </w:rPr>
        <w:t>. It is the excessive use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of some of the following that may be a signal to us that we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may be struggling with significant cultural stress.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Excessive Use of the Internet, Social Media, and Visual Entertainment</w:t>
      </w:r>
      <w:r w:rsid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Media</w:t>
      </w:r>
      <w:r w:rsidRPr="00A863B6">
        <w:rPr>
          <w:rFonts w:ascii="HoeflerText-Regular" w:hAnsi="HoeflerText-Regular" w:cs="HoeflerText-Regular"/>
          <w:color w:val="343434"/>
          <w:szCs w:val="22"/>
        </w:rPr>
        <w:t>. This was the case for me. The amount of time I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spent surfing the internet during those first few months of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my first term was astounding. But I needed some form of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escape, some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world </w:t>
      </w:r>
      <w:r w:rsidRPr="00A863B6">
        <w:rPr>
          <w:rFonts w:ascii="HoeflerText-Regular" w:hAnsi="HoeflerText-Regular" w:cs="HoeflerText-Regular"/>
          <w:color w:val="343434"/>
          <w:szCs w:val="22"/>
        </w:rPr>
        <w:t>apart from the one that was so difficult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to engage. I surfed every sports and news website I could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find. I was never so informed about U.S. politics as during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those first few months in Cambodia! But it was my way of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shutting down.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Others tend to immerse themselves in social media: Twitter,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Instagram, Facebook, or the social network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du jour</w:t>
      </w:r>
      <w:r w:rsidRPr="00A863B6">
        <w:rPr>
          <w:rFonts w:ascii="HoeflerText-Regular" w:hAnsi="HoeflerText-Regular" w:cs="HoeflerText-Regular"/>
          <w:color w:val="343434"/>
          <w:szCs w:val="22"/>
        </w:rPr>
        <w:t>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Again, it must be said that there is nothing at all wrong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with being wired and staying connected. These tools are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actually a wonderful gift. But are you on chat or Facebook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all the time</w:t>
      </w:r>
      <w:r w:rsidRPr="00A863B6">
        <w:rPr>
          <w:rFonts w:ascii="HoeflerText-Regular" w:hAnsi="HoeflerText-Regular" w:cs="HoeflerText-Regular"/>
          <w:color w:val="343434"/>
          <w:szCs w:val="22"/>
        </w:rPr>
        <w:t>? If there is no level of disengagement with your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home culture, there is necessarily and correspondingly no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level of engagement with your host culture.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 same can be said of other forms of visual entertainment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media. Netflix anyone? If you’ve just re-watched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Lost</w:t>
      </w:r>
      <w:r w:rsid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its entirety this past week, it may be a sign that you are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medicating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something</w:t>
      </w:r>
      <w:r w:rsidRPr="00A863B6">
        <w:rPr>
          <w:rFonts w:ascii="HoeflerText-Regular" w:hAnsi="HoeflerText-Regular" w:cs="HoeflerText-Regular"/>
          <w:color w:val="343434"/>
          <w:szCs w:val="22"/>
        </w:rPr>
        <w:t>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Excessive Use of Alcohol or Tobacco</w:t>
      </w:r>
      <w:r w:rsidRPr="00A863B6">
        <w:rPr>
          <w:rFonts w:ascii="HoeflerText-Regular" w:hAnsi="HoeflerText-Regular" w:cs="HoeflerText-Regular"/>
          <w:color w:val="343434"/>
          <w:szCs w:val="22"/>
        </w:rPr>
        <w:t>. If you are a volunteer intern,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you will have signed a statement agreeing to refrain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from alcohol and tobacco during your term. There is some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wisdom here, particularly in our context where alcohol use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equals alcohol abuse and has cultural associations that are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unbecoming for a Christian.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For longer-term missionaries however, the judicious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moderate use of alcohol can be a gift, for the pleasure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levity it brings among those whose conscience is not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bound. But again, a perfectly legitimate coping mechanism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becomes an unhealthy means of escape when used in excess.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Anecdotally, an experienced missionary once observed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that on the field she often finds both men and women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drinking much more than they did at home, whether it be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the number of drinks consumed or in the types of drinks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consumed (beer to hard liquor). Either way, there always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seems to be a progression. Again, has a pattern of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excess </w:t>
      </w:r>
      <w:r w:rsidRPr="00A863B6">
        <w:rPr>
          <w:rFonts w:ascii="HoeflerText-Regular" w:hAnsi="HoeflerText-Regular" w:cs="HoeflerText-Regular"/>
          <w:color w:val="343434"/>
          <w:szCs w:val="22"/>
        </w:rPr>
        <w:t>become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 norm?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Sexual Fantasy, Pornography, and Inappropriate Intimacy. </w:t>
      </w:r>
      <w:r w:rsidRPr="00A863B6">
        <w:rPr>
          <w:rFonts w:ascii="HoeflerText-Regular" w:hAnsi="HoeflerText-Regular" w:cs="HoeflerText-Regular"/>
          <w:color w:val="343434"/>
          <w:szCs w:val="22"/>
        </w:rPr>
        <w:t>This is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 powerful one for both men and women and one that is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not subject to the criteria of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excess </w:t>
      </w:r>
      <w:r w:rsidRPr="00A863B6">
        <w:rPr>
          <w:rFonts w:ascii="HoeflerText-Regular" w:hAnsi="HoeflerText-Regular" w:cs="HoeflerText-Regular"/>
          <w:color w:val="343434"/>
          <w:szCs w:val="22"/>
        </w:rPr>
        <w:t>as there is no such thing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as legitimate, moderate use. And it’s one that we must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bring to light particularly given our context here in Southeast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Asia. Suffice it to say that if the use of pornography,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erotic literature or any other means of sexual fantasy has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become a pattern in your life for managing stress, sexual or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otherwise, the struggle is likely to become even more intense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a cross-cultural environment.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In addition, the challenging and unique circumstances of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cross-cultural ministry actually provide opportunities for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emotionally intimate relationships to develop through counseling,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discipleship, and the offer of empathy and consolation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when “no one else understands.” Inappropriate emotional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intimacy, that can and will turn physical, is a very real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danger. That may seem dramatic, but it is the moment we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feel we are immune (“I would never do that!”), that is the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moment we move one step closer to falling in that area.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Remember you will be away from your typical accountability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structures, away from your safest relationships back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home and thrust into an environment where accessibility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and anonymity are the rule.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If you are prone to these forms of temptation (and our assumption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is that this is true of us all), then honesty and accountability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are so critical. There is grace. Lots of it.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These are just a few examples. We could mention vulnerabilities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toward eating disorders,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workaholism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and so on.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Our comforters are legion.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A first step then is to acknowledge the intense stress we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face (it is a simple reality not a sign of failure), but it is just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as important to be equipped to diagnose problem behaviors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as signs that we may be struggling more than we realize.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And it’s OK to struggle! It is not a sign of weakness; it’s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 sign that you’re real and alive and just like the rest of us.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So we urge you, even now as you may still be in the “honeymoon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phase” with your new culture, to develop safe, honest,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accountable relationships to help you in your journey.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  <w:r w:rsidRPr="00A863B6">
        <w:rPr>
          <w:rFonts w:ascii="HoeflerText-Black" w:hAnsi="HoeflerText-Black" w:cs="HoeflerText-Black"/>
          <w:b/>
          <w:bCs/>
          <w:color w:val="343434"/>
          <w:szCs w:val="22"/>
        </w:rPr>
        <w:t>Healthy Coping Disciplines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 xml:space="preserve">I prefer the phrase coping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disciplines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over coping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mechanisms</w:t>
      </w:r>
      <w:r w:rsid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because it implies pro-active, intentional commitments.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Rest</w:t>
      </w:r>
      <w:r w:rsidRPr="00A863B6">
        <w:rPr>
          <w:rFonts w:ascii="HoeflerText-Regular" w:hAnsi="HoeflerText-Regular" w:cs="HoeflerText-Regular"/>
          <w:color w:val="343434"/>
          <w:szCs w:val="22"/>
        </w:rPr>
        <w:t>. Now much more than simply a discipline to commend,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this is a command to obey: keep the Sabbath holy!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But of course, much more than even a command to obey, it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is a gracious invitation to accept: rest.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 xml:space="preserve">Sabbath keeping is much than a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refraining-from</w:t>
      </w:r>
      <w:r w:rsidRPr="00A863B6">
        <w:rPr>
          <w:rFonts w:ascii="HoeflerText-Regular" w:hAnsi="HoeflerText-Regular" w:cs="HoeflerText-Regular"/>
          <w:color w:val="343434"/>
          <w:szCs w:val="22"/>
        </w:rPr>
        <w:t>, it is an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engaging-in</w:t>
      </w:r>
      <w:r w:rsidRPr="00A863B6">
        <w:rPr>
          <w:rFonts w:ascii="HoeflerText-Regular" w:hAnsi="HoeflerText-Regular" w:cs="HoeflerText-Regular"/>
          <w:color w:val="343434"/>
          <w:szCs w:val="22"/>
        </w:rPr>
        <w:t>. What are we to engage in? Worship. Before the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Sabbath was ever a law, it was an invitation for all of God’s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creation to recognize the Lordship of the Creator-King.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Sabbath is about worship, not strictly rest. It is about rest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insofar as that rest is about worship. And our good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wise Creator, the knower of all of our weakness and vulnerabilities,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well, he knows our frame. And he knows we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need</w:t>
      </w:r>
      <w:r w:rsid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worship-rest. One benefit of being on the field is that you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will understand this need perhaps more acutely than ever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before. Commit to </w:t>
      </w:r>
      <w:proofErr w:type="gramStart"/>
      <w:r w:rsidRPr="00A863B6">
        <w:rPr>
          <w:rFonts w:ascii="HoeflerText-Regular" w:hAnsi="HoeflerText-Regular" w:cs="HoeflerText-Regular"/>
          <w:color w:val="343434"/>
          <w:szCs w:val="22"/>
        </w:rPr>
        <w:t>sabbath</w:t>
      </w:r>
      <w:proofErr w:type="gram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rest and cultivate this discipline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even before you hit the field.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Retreat</w:t>
      </w:r>
      <w:r w:rsidRPr="00A863B6">
        <w:rPr>
          <w:rFonts w:ascii="HoeflerText-Regular" w:hAnsi="HoeflerText-Regular" w:cs="HoeflerText-Regular"/>
          <w:color w:val="343434"/>
          <w:szCs w:val="22"/>
        </w:rPr>
        <w:t>. Retreat is different from escape. Escape is an anesthetic.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It numbs the pain, the stress and the emotional turmoil,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without proper self-examination, prayer or surrender.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Escape can and does relieve stress and is even to be commended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measured doses. A movie, a mystery novel,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social media can all help in constructive ways. Again, it is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 excess we must guard against.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 xml:space="preserve">Retreat however is intentional, active, </w:t>
      </w:r>
      <w:proofErr w:type="gramStart"/>
      <w:r w:rsidRPr="00A863B6">
        <w:rPr>
          <w:rFonts w:ascii="HoeflerText-Regular" w:hAnsi="HoeflerText-Regular" w:cs="HoeflerText-Regular"/>
          <w:color w:val="343434"/>
          <w:szCs w:val="22"/>
        </w:rPr>
        <w:t>ruthless</w:t>
      </w:r>
      <w:proofErr w:type="gram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even. It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does not numb the stress and the pain, it confronts it.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it confronts it in the healthiest way possible through disciplined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self-examination, confession, and prayer. To need to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retreat is not a sign of failure, although it is a sign of surrender: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it is admitting that we are overwhelmed (which is perfectly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acceptable!) and weak (no problem there either!),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need of our Father. We believe in the importance of personal,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family and team retreats and encourage you to commit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to the disciplines of retreat, solitude, self-examination,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and prayer.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Community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. Community is critical to our well-being in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any</w:t>
      </w:r>
      <w:r w:rsid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context, but especially in cross-cultural work. We are created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for community. I think it’s fair to call community a discipline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because it does take an intentional, ongoing commitment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to engage and participate in community: to know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be known, to love and be loved, to inconvenience and be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inconvenienced, to forgive and to receive forgiveness.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Now this community, as put-together as they may like to be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perceived, is of course flawed, sinful and neck-deep in that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same crucible of stress you are! But there is grace, beauty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even. You’ll find that you are not alone, that your struggles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are not unique, and that there are others who understand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ways that some of your closest friends back home will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never be able to.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It has been said that those who love community tend to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destroy it, while those who love people build community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wherever they go. Discipline yourself to love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this </w:t>
      </w:r>
      <w:r w:rsidRPr="00A863B6">
        <w:rPr>
          <w:rFonts w:ascii="HoeflerText-Regular" w:hAnsi="HoeflerText-Regular" w:cs="HoeflerText-Regular"/>
          <w:color w:val="343434"/>
          <w:szCs w:val="22"/>
        </w:rPr>
        <w:t>limping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community (not the stained-glass community you imagine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you had back home), because we need one another more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profoundly than we know.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Healthy Habits and Hobbies</w:t>
      </w:r>
      <w:r w:rsidRPr="00A863B6">
        <w:rPr>
          <w:rFonts w:ascii="HoeflerText-Regular" w:hAnsi="HoeflerText-Regular" w:cs="HoeflerText-Regular"/>
          <w:color w:val="343434"/>
          <w:szCs w:val="22"/>
        </w:rPr>
        <w:t>. What is it that gives you pleasure?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Reading or music? Writing or art? Whatever it is, now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is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not </w:t>
      </w:r>
      <w:r w:rsidRPr="00A863B6">
        <w:rPr>
          <w:rFonts w:ascii="HoeflerText-Regular" w:hAnsi="HoeflerText-Regular" w:cs="HoeflerText-Regular"/>
          <w:color w:val="343434"/>
          <w:szCs w:val="22"/>
        </w:rPr>
        <w:t>the time to go on an extended fast! You will need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these outlets more than ever before. Moving to the field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doesn’t have to mean parting with parts of who are you, so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please pack your guitar, load up that Kindle, or even bring a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box of novels if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Paperwhite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is not your thing.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One practice that has been helpful for me personally is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physical exercise. It’s not easy to get to the gym with a full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schedule and young children, but I never regret when I do.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If this is your thing, please ask about gym memberships (we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even have CrossFit now!) or find a pick-up game of your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choice: these are not frivolous requests and can be worked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into your “ministry” schedule as a commitment to self-care.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  <w:r w:rsidRPr="00A863B6">
        <w:rPr>
          <w:rFonts w:ascii="HoeflerText-Black" w:hAnsi="HoeflerText-Black" w:cs="HoeflerText-Black"/>
          <w:b/>
          <w:bCs/>
          <w:color w:val="343434"/>
          <w:szCs w:val="22"/>
        </w:rPr>
        <w:t>From Surviving to Thriving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b/>
          <w:bCs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Our heart is to see you thrive, and really to see you thrive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 a context that promises stress, threatens isolation and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invites struggle. Now, thriving is not the absence of trouble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or stress or struggle. We began by saying that was inevitable.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It is the discipline of surrender and dependence that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makes joy possible even in the midst of joy-crushing circumstances.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We have seen too many of us fight nobly just to survive in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this environment and we hope that this brief article is just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 beginning and not the end: the beginning of honest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self-examination, the beginning of conversations with others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along the way, and the beginning of disciplined commitments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to self-care.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C021C9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And as always, as I hope has been made clear throughout,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there is grace; a grace to thrive. It is possible! But ultimately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it will not be because of our insight, discipline or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cultural adeptness. It will be because of the all-sufficient,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ever-present grace of our Lord Jesus working in us to produce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fruit so beautiful and sweet and delicious, that it will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have to be said, that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must </w:t>
      </w:r>
      <w:r w:rsidRPr="00A863B6">
        <w:rPr>
          <w:rFonts w:ascii="HoeflerText-Regular" w:hAnsi="HoeflerText-Regular" w:cs="HoeflerText-Regular"/>
          <w:color w:val="343434"/>
          <w:szCs w:val="22"/>
        </w:rPr>
        <w:t>be of the Spirit of God!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343434"/>
          <w:sz w:val="32"/>
          <w:szCs w:val="32"/>
        </w:rPr>
      </w:pPr>
      <w:r w:rsidRPr="00A863B6">
        <w:rPr>
          <w:rFonts w:ascii="HoeflerText-Black" w:hAnsi="HoeflerText-Black" w:cs="HoeflerText-Black"/>
          <w:color w:val="343434"/>
          <w:sz w:val="32"/>
          <w:szCs w:val="32"/>
        </w:rPr>
        <w:t>Reflection Questions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343434"/>
          <w:sz w:val="32"/>
          <w:szCs w:val="3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1. Do you think you are a pre- or post-griever? How might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knowing this help you cope with the various emotions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associated with goodbyes?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proofErr w:type="gramStart"/>
      <w:r w:rsidRPr="00A863B6">
        <w:rPr>
          <w:rFonts w:ascii="HoeflerText-Regular" w:hAnsi="HoeflerText-Regular" w:cs="HoeflerText-Regular"/>
          <w:color w:val="343434"/>
          <w:szCs w:val="22"/>
        </w:rPr>
        <w:t>2.How</w:t>
      </w:r>
      <w:proofErr w:type="gram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do you generally respond to the disappointment of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unmet expectations? What are some expectations that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you have for your internship?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3. What coping mechanisms do you currently use to manage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stress? What healthy coping mechanisms do you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hope you will have the opportunity to use in Cambodia?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What potentially unhealthy escape mechanisms will you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be wary about?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343434"/>
          <w:sz w:val="32"/>
          <w:szCs w:val="32"/>
        </w:rPr>
      </w:pPr>
      <w:r w:rsidRPr="00A863B6">
        <w:rPr>
          <w:rFonts w:ascii="HoeflerText-Black" w:hAnsi="HoeflerText-Black" w:cs="HoeflerText-Black"/>
          <w:color w:val="343434"/>
          <w:sz w:val="32"/>
          <w:szCs w:val="32"/>
        </w:rPr>
        <w:t>Prayer Points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343434"/>
          <w:sz w:val="32"/>
          <w:szCs w:val="3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1. Pray for meaningful goodbyes and for the friends and family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you’ll be leaving behind.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2. Pray for insight into some of the expectations you’ll be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bringing with you to the field and for the grace to hold to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them loosely.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3. Pray that God would help you cope with the inevitable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cultural stress in healthy, productive ways.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343434"/>
          <w:sz w:val="32"/>
          <w:szCs w:val="32"/>
        </w:rPr>
      </w:pPr>
      <w:r w:rsidRPr="00A863B6">
        <w:rPr>
          <w:rFonts w:ascii="HoeflerText-Black" w:hAnsi="HoeflerText-Black" w:cs="HoeflerText-Black"/>
          <w:color w:val="343434"/>
          <w:sz w:val="32"/>
          <w:szCs w:val="32"/>
        </w:rPr>
        <w:t>For Further Reading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Black" w:hAnsi="HoeflerText-Black" w:cs="HoeflerText-Black"/>
          <w:color w:val="343434"/>
          <w:sz w:val="32"/>
          <w:szCs w:val="3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 xml:space="preserve">One book that has been very helpful for many of us is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Expectations</w:t>
      </w:r>
      <w:r w:rsid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 xml:space="preserve">and Burnout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by Sue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Eenigenburg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and </w:t>
      </w:r>
      <w:proofErr w:type="spellStart"/>
      <w:r w:rsidRPr="00A863B6">
        <w:rPr>
          <w:rFonts w:ascii="HoeflerText-Regular" w:hAnsi="HoeflerText-Regular" w:cs="HoeflerText-Regular"/>
          <w:color w:val="343434"/>
          <w:szCs w:val="22"/>
        </w:rPr>
        <w:t>Robynn</w:t>
      </w:r>
      <w:proofErr w:type="spellEnd"/>
      <w:r w:rsidRPr="00A863B6">
        <w:rPr>
          <w:rFonts w:ascii="HoeflerText-Regular" w:hAnsi="HoeflerText-Regular" w:cs="HoeflerText-Regular"/>
          <w:color w:val="343434"/>
          <w:szCs w:val="22"/>
        </w:rPr>
        <w:t xml:space="preserve"> Bliss.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Although it is written with women in mind, the principles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apply equally to both men and women. 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Cs w:val="22"/>
        </w:rPr>
      </w:pPr>
    </w:p>
    <w:p w:rsidR="00A863B6" w:rsidRDefault="001C4F6F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 w:val="26"/>
          <w:szCs w:val="26"/>
        </w:rPr>
      </w:pPr>
      <w:r w:rsidRPr="00A863B6">
        <w:rPr>
          <w:rFonts w:ascii="HoeflerText-Regular" w:hAnsi="HoeflerText-Regular" w:cs="HoeflerText-Regular"/>
          <w:color w:val="343434"/>
          <w:szCs w:val="22"/>
        </w:rPr>
        <w:t>Another helpful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 xml:space="preserve">book is Paul David Tripp’s </w:t>
      </w:r>
      <w:r w:rsidRPr="00A863B6">
        <w:rPr>
          <w:rFonts w:ascii="HoeflerText-Italic" w:hAnsi="HoeflerText-Italic" w:cs="HoeflerText-Italic"/>
          <w:i/>
          <w:iCs/>
          <w:color w:val="343434"/>
          <w:szCs w:val="22"/>
        </w:rPr>
        <w:t>Dangerous Calling</w:t>
      </w:r>
      <w:r w:rsidRPr="00A863B6">
        <w:rPr>
          <w:rFonts w:ascii="HoeflerText-Regular" w:hAnsi="HoeflerText-Regular" w:cs="HoeflerText-Regular"/>
          <w:color w:val="343434"/>
          <w:szCs w:val="22"/>
        </w:rPr>
        <w:t>. It is written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for those in pastoral ministry but the principles can be applied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to those called to ministry here on the mission field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as well. Both are probably more helpful for those serving</w:t>
      </w:r>
      <w:r w:rsidR="00A863B6">
        <w:rPr>
          <w:rFonts w:ascii="HoeflerText-Regular" w:hAnsi="HoeflerText-Regular" w:cs="HoeflerText-Regular"/>
          <w:color w:val="343434"/>
          <w:szCs w:val="22"/>
        </w:rPr>
        <w:t xml:space="preserve"> </w:t>
      </w:r>
      <w:r w:rsidRPr="00A863B6">
        <w:rPr>
          <w:rFonts w:ascii="HoeflerText-Regular" w:hAnsi="HoeflerText-Regular" w:cs="HoeflerText-Regular"/>
          <w:color w:val="343434"/>
          <w:szCs w:val="22"/>
        </w:rPr>
        <w:t>for longer terms.</w:t>
      </w:r>
    </w:p>
    <w:p w:rsidR="00A863B6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oeflerText-Regular" w:hAnsi="HoeflerText-Regular" w:cs="HoeflerText-Regular"/>
          <w:color w:val="343434"/>
          <w:sz w:val="26"/>
          <w:szCs w:val="26"/>
        </w:rPr>
      </w:pPr>
    </w:p>
    <w:p w:rsidR="00C021C9" w:rsidRPr="001C4F6F" w:rsidRDefault="00A863B6" w:rsidP="001C4F6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9B9B9B"/>
          <w:szCs w:val="22"/>
        </w:rPr>
      </w:pPr>
      <w:r>
        <w:rPr>
          <w:rFonts w:ascii="HelveticaNeue-Bold" w:hAnsi="HelveticaNeue-Bold" w:cs="HelveticaNeue-Bold"/>
          <w:b/>
          <w:bCs/>
          <w:color w:val="9B9B9B"/>
          <w:szCs w:val="22"/>
        </w:rPr>
        <w:t xml:space="preserve"> </w:t>
      </w:r>
    </w:p>
    <w:sectPr w:rsidR="00C021C9" w:rsidRPr="001C4F6F" w:rsidSect="0096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T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C9"/>
    <w:rsid w:val="001C4F6F"/>
    <w:rsid w:val="003D1EC9"/>
    <w:rsid w:val="00584D40"/>
    <w:rsid w:val="00682A7F"/>
    <w:rsid w:val="007E16BC"/>
    <w:rsid w:val="00963A87"/>
    <w:rsid w:val="009C1D1C"/>
    <w:rsid w:val="009C5E49"/>
    <w:rsid w:val="00A863B6"/>
    <w:rsid w:val="00C021C9"/>
    <w:rsid w:val="00C47BF1"/>
    <w:rsid w:val="00CD2ABA"/>
    <w:rsid w:val="00CE6A7E"/>
    <w:rsid w:val="00D1067E"/>
    <w:rsid w:val="00D32497"/>
    <w:rsid w:val="00F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FE279-7DB1-4E59-BD83-10E0FF3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Angert</dc:creator>
  <cp:lastModifiedBy>Brian Deringer</cp:lastModifiedBy>
  <cp:revision>2</cp:revision>
  <dcterms:created xsi:type="dcterms:W3CDTF">2017-02-01T10:20:00Z</dcterms:created>
  <dcterms:modified xsi:type="dcterms:W3CDTF">2017-02-01T10:20:00Z</dcterms:modified>
</cp:coreProperties>
</file>